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Times New Roman"/>
          <w:w w:val="95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w w:val="95"/>
          <w:kern w:val="36"/>
          <w:sz w:val="44"/>
          <w:szCs w:val="44"/>
        </w:rPr>
        <w:t>长沙经济技术开发区知识产权专项资金申报指南</w:t>
      </w:r>
    </w:p>
    <w:p>
      <w:pPr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Times New Roman"/>
          <w:kern w:val="36"/>
          <w:sz w:val="44"/>
          <w:szCs w:val="44"/>
        </w:rPr>
      </w:pPr>
    </w:p>
    <w:p>
      <w:pPr>
        <w:spacing w:line="560" w:lineRule="exact"/>
        <w:ind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为加强和规范长沙经开区知识产权专项资金申报工作，根据《长沙经济技术开发区关于加快湖南自贸试验区建设 打造具有核心竞争力的高科技园区的实施办法》（长经开管发〔2020〕111号，附件1），制定长沙经济技术开发区知识产权专项资金申报指南。</w:t>
      </w:r>
    </w:p>
    <w:p>
      <w:pPr>
        <w:numPr>
          <w:ilvl w:val="255"/>
          <w:numId w:val="0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一、申报资料</w:t>
      </w:r>
    </w:p>
    <w:p>
      <w:pPr>
        <w:numPr>
          <w:ilvl w:val="255"/>
          <w:numId w:val="0"/>
        </w:num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申报单位均需提供以下资料：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（1）长沙经开区知识产权专项资金申报书（附件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）；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（2）营业执照及法定代表人身份证复印件；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（3）当年纳税申报表及税收完税证明；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（4）当年审计报告；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（5）申报资料为A4纸双面打印，纸质封面左侧胶装成册，不要采用塑料封面和活页装订，一式二份。</w:t>
      </w:r>
    </w:p>
    <w:p>
      <w:pPr>
        <w:ind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根据申报的具体项目类别，申报单位还需要提供以下资料，一并装订成册：</w:t>
      </w:r>
    </w:p>
    <w:p>
      <w:pPr>
        <w:pStyle w:val="2"/>
        <w:ind w:firstLine="643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促进知识产权创造</w:t>
      </w:r>
    </w:p>
    <w:p>
      <w:pPr>
        <w:pStyle w:val="2"/>
        <w:numPr>
          <w:ilvl w:val="255"/>
          <w:numId w:val="0"/>
        </w:num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（1）国外发明专利授权奖励</w:t>
      </w:r>
    </w:p>
    <w:p>
      <w:pPr>
        <w:pStyle w:val="2"/>
        <w:numPr>
          <w:ilvl w:val="255"/>
          <w:numId w:val="0"/>
        </w:num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A.PCT申请受理通知书、相关国别专利授权文件等。</w:t>
      </w:r>
    </w:p>
    <w:p>
      <w:pPr>
        <w:pStyle w:val="2"/>
        <w:numPr>
          <w:ilvl w:val="255"/>
          <w:numId w:val="0"/>
        </w:numPr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企业知识产权管理体系认证</w:t>
      </w:r>
    </w:p>
    <w:p>
      <w:pPr>
        <w:pStyle w:val="2"/>
        <w:numPr>
          <w:ilvl w:val="255"/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A.知识产权管理体系认证证书；</w:t>
      </w:r>
    </w:p>
    <w:p>
      <w:pPr>
        <w:pStyle w:val="2"/>
        <w:numPr>
          <w:ilvl w:val="255"/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B.贯标启动到通过认证全过程描述及成效等相关材料。</w:t>
      </w:r>
    </w:p>
    <w:p>
      <w:pPr>
        <w:pStyle w:val="2"/>
        <w:ind w:firstLine="0" w:firstLineChars="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（二）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激励知识产权运用</w:t>
      </w:r>
    </w:p>
    <w:p>
      <w:pPr>
        <w:pStyle w:val="2"/>
        <w:ind w:firstLine="643"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（1）驰名商标认定奖励</w:t>
      </w:r>
    </w:p>
    <w:p>
      <w:pPr>
        <w:pStyle w:val="2"/>
        <w:ind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A.相关认定的证明材料；</w:t>
      </w:r>
    </w:p>
    <w:p>
      <w:pPr>
        <w:pStyle w:val="2"/>
        <w:ind w:firstLine="64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B.高新技术企业证书。</w:t>
      </w:r>
    </w:p>
    <w:p>
      <w:pPr>
        <w:pStyle w:val="2"/>
        <w:numPr>
          <w:ilvl w:val="255"/>
          <w:numId w:val="0"/>
        </w:numPr>
        <w:ind w:firstLine="643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）标准制定奖励</w:t>
      </w:r>
    </w:p>
    <w:p>
      <w:pPr>
        <w:pStyle w:val="2"/>
        <w:numPr>
          <w:ilvl w:val="255"/>
          <w:numId w:val="0"/>
        </w:numPr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A.正式发布的国际标准、国家标准、行业标准的标准文本复印件；</w:t>
      </w:r>
    </w:p>
    <w:p>
      <w:pPr>
        <w:pStyle w:val="2"/>
        <w:numPr>
          <w:ilvl w:val="255"/>
          <w:numId w:val="0"/>
        </w:numPr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B.</w:t>
      </w:r>
      <w:r>
        <w:rPr>
          <w:rFonts w:hint="eastAsia" w:ascii="仿宋_GB2312" w:hAnsi="仿宋_GB2312" w:eastAsia="仿宋_GB2312" w:cs="仿宋_GB2312"/>
          <w:color w:val="4C4C4C"/>
          <w:sz w:val="32"/>
          <w:szCs w:val="32"/>
        </w:rPr>
        <w:t>提供参与相关标准制定的有效证明材料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2"/>
        <w:numPr>
          <w:ilvl w:val="255"/>
          <w:numId w:val="0"/>
        </w:numPr>
        <w:ind w:firstLine="643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</w:t>
      </w:r>
      <w:r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）质押融资贴息补助</w:t>
      </w:r>
    </w:p>
    <w:p>
      <w:pPr>
        <w:pStyle w:val="2"/>
        <w:numPr>
          <w:ilvl w:val="255"/>
          <w:numId w:val="0"/>
        </w:numPr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A.出质的专利权证书、专利登记簿副本、商标注册证书；</w:t>
      </w:r>
    </w:p>
    <w:p>
      <w:pPr>
        <w:pStyle w:val="2"/>
        <w:numPr>
          <w:ilvl w:val="255"/>
          <w:numId w:val="0"/>
        </w:numPr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B.国家有关部门出具的专利权、商标权质押登记证明材料；</w:t>
      </w:r>
    </w:p>
    <w:p>
      <w:pPr>
        <w:pStyle w:val="2"/>
        <w:numPr>
          <w:ilvl w:val="255"/>
          <w:numId w:val="0"/>
        </w:numPr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C.专利权、商标权质押贷款合同（质押合同、借款合同、担保合同等）</w:t>
      </w:r>
    </w:p>
    <w:p>
      <w:pPr>
        <w:pStyle w:val="2"/>
        <w:numPr>
          <w:ilvl w:val="255"/>
          <w:numId w:val="0"/>
        </w:numPr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D.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</w:rPr>
        <w:t>银行或担保机构单独出具与申报项目相关的知识产权占比证明，并明确担保物中知识产权占比，以及是否有其他财产抵押。</w:t>
      </w:r>
    </w:p>
    <w:p>
      <w:pPr>
        <w:pStyle w:val="2"/>
        <w:numPr>
          <w:ilvl w:val="255"/>
          <w:numId w:val="0"/>
        </w:numPr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E.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</w:rPr>
        <w:t>放贷证明、还贷证明、利息等相关单据。</w:t>
      </w:r>
    </w:p>
    <w:p>
      <w:pPr>
        <w:pStyle w:val="2"/>
        <w:ind w:firstLine="643" w:firstLineChars="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（三）加强知识产权保护</w:t>
      </w:r>
    </w:p>
    <w:p>
      <w:pPr>
        <w:pStyle w:val="2"/>
        <w:ind w:firstLine="643"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（1）维权援助补助</w:t>
      </w:r>
    </w:p>
    <w:p>
      <w:pPr>
        <w:pStyle w:val="2"/>
        <w:ind w:firstLine="640" w:firstLineChars="0"/>
        <w:rPr>
          <w:rFonts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A.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法院出具的生效法律文书和生效证明、委托代理合同、代理费的发票等；</w:t>
      </w:r>
    </w:p>
    <w:p>
      <w:pPr>
        <w:pStyle w:val="2"/>
        <w:ind w:firstLine="640" w:firstLineChars="0"/>
        <w:rPr>
          <w:rFonts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B.重大影响的知识产权案件提供纠纷双方企业知名度高、争议标的额大、媒体广泛报道或社会关注程度高、被列为国家或省级知识产权典型案例等方面的材料。</w:t>
      </w:r>
    </w:p>
    <w:p>
      <w:pPr>
        <w:pStyle w:val="2"/>
        <w:ind w:firstLine="643" w:firstLineChars="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（2）专利数据库建设</w:t>
      </w:r>
    </w:p>
    <w:p>
      <w:pPr>
        <w:pStyle w:val="2"/>
        <w:numPr>
          <w:ilvl w:val="255"/>
          <w:numId w:val="0"/>
        </w:numPr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A.备案表（附件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）;</w:t>
      </w:r>
    </w:p>
    <w:p>
      <w:pPr>
        <w:pStyle w:val="2"/>
        <w:numPr>
          <w:ilvl w:val="255"/>
          <w:numId w:val="0"/>
        </w:numPr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B.与合作单位签订的委托合同书、付款凭证；</w:t>
      </w:r>
    </w:p>
    <w:p>
      <w:pPr>
        <w:pStyle w:val="2"/>
        <w:ind w:firstLine="643" w:firstLineChars="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（3）专利导航、预警分析、知识产权评议</w:t>
      </w:r>
    </w:p>
    <w:p>
      <w:pPr>
        <w:pStyle w:val="2"/>
        <w:numPr>
          <w:ilvl w:val="255"/>
          <w:numId w:val="0"/>
        </w:num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A.备案表（附件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）;</w:t>
      </w:r>
    </w:p>
    <w:p>
      <w:pPr>
        <w:pStyle w:val="2"/>
        <w:numPr>
          <w:ilvl w:val="255"/>
          <w:numId w:val="0"/>
        </w:num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B.与合作单位签订的委托合同书、付款凭证；</w:t>
      </w:r>
    </w:p>
    <w:p>
      <w:pPr>
        <w:pStyle w:val="2"/>
        <w:numPr>
          <w:ilvl w:val="255"/>
          <w:numId w:val="0"/>
        </w:numPr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C.专利导航、预警分析、知识产权评议报告（单独全文装订提交）。</w:t>
      </w:r>
    </w:p>
    <w:p>
      <w:pPr>
        <w:pStyle w:val="2"/>
        <w:ind w:firstLine="643" w:firstLineChars="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（四）提升知识产权服务</w:t>
      </w:r>
    </w:p>
    <w:p>
      <w:pPr>
        <w:pStyle w:val="2"/>
        <w:ind w:firstLine="643"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（1）知识产权品牌服务机构奖励</w:t>
      </w:r>
    </w:p>
    <w:p>
      <w:pPr>
        <w:pStyle w:val="2"/>
        <w:ind w:firstLine="640"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A.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相关认定的证明材料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>
      <w:pPr>
        <w:pStyle w:val="2"/>
        <w:ind w:firstLine="640" w:firstLineChars="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B.服务机构办公场所购买或租赁合同。</w:t>
      </w:r>
    </w:p>
    <w:p>
      <w:pPr>
        <w:pStyle w:val="2"/>
        <w:ind w:firstLine="643" w:firstLineChars="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（2）新入园区知识产权服务机构</w:t>
      </w:r>
    </w:p>
    <w:p>
      <w:pPr>
        <w:pStyle w:val="2"/>
        <w:ind w:firstLine="640"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A.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相关认定的证明材料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>
      <w:pPr>
        <w:pStyle w:val="2"/>
        <w:ind w:firstLine="640"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B.服务机构办公场所购买或租赁合同；</w:t>
      </w:r>
    </w:p>
    <w:p>
      <w:pPr>
        <w:pStyle w:val="2"/>
        <w:ind w:firstLine="640"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C.在职员工人数证明材料。</w:t>
      </w:r>
    </w:p>
    <w:p>
      <w:pPr>
        <w:pStyle w:val="2"/>
        <w:ind w:firstLine="643" w:firstLineChars="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（3）知识产权服务机构奖励</w:t>
      </w:r>
    </w:p>
    <w:p>
      <w:pPr>
        <w:pStyle w:val="2"/>
        <w:ind w:firstLine="640"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A.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相关认定的证明材料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</w:p>
    <w:p>
      <w:pPr>
        <w:pStyle w:val="2"/>
        <w:ind w:firstLine="640"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B.服务机构办公场所购买或租赁合同；</w:t>
      </w:r>
    </w:p>
    <w:p>
      <w:pPr>
        <w:pStyle w:val="2"/>
        <w:ind w:firstLine="640" w:firstLineChars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C.202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年代理发明专利申请明细（专利号、专利名称、权利人）和发明专利申请受理通知书。</w:t>
      </w:r>
    </w:p>
    <w:p>
      <w:pPr>
        <w:pStyle w:val="2"/>
        <w:ind w:firstLine="643" w:firstLineChars="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（4）创业载体开展知识产权活动补助</w:t>
      </w:r>
    </w:p>
    <w:p>
      <w:pPr>
        <w:pStyle w:val="2"/>
        <w:numPr>
          <w:ilvl w:val="255"/>
          <w:numId w:val="0"/>
        </w:numPr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A.备案表（附件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）；</w:t>
      </w:r>
    </w:p>
    <w:p>
      <w:pPr>
        <w:pStyle w:val="2"/>
        <w:numPr>
          <w:ilvl w:val="255"/>
          <w:numId w:val="0"/>
        </w:numPr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B.参加活动人员签到册；</w:t>
      </w:r>
    </w:p>
    <w:p>
      <w:pPr>
        <w:pStyle w:val="2"/>
        <w:numPr>
          <w:ilvl w:val="255"/>
          <w:numId w:val="0"/>
        </w:numPr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C.活动照片等相关佐证材料。</w:t>
      </w:r>
    </w:p>
    <w:p>
      <w:pPr>
        <w:spacing w:line="56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三、其他事项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（一）市场监管局每年上半年按照《实施办法》发布申报通知，申报企业按照通知要求填报《长沙经开区知识产权专项资金申报书》并准备相关证明材料进行报送。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（二）国家、省、市有关法律、法规、上位规范性文件另有规定的，从其规定。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（三）申报范围为符合条件的申报单位在</w:t>
      </w:r>
      <w:r>
        <w:rPr>
          <w:rFonts w:ascii="仿宋_GB2312" w:hAnsi="仿宋_GB2312" w:eastAsia="仿宋_GB2312" w:cs="仿宋_GB2312"/>
          <w:sz w:val="32"/>
          <w:szCs w:val="32"/>
        </w:rPr>
        <w:t>2022年1月1日至2022年12月3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期间发生的奖补支持事项。</w:t>
      </w:r>
    </w:p>
    <w:p>
      <w:pPr>
        <w:pStyle w:val="2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（四）申报单位可按申报指南及时申报，申报截止时间为</w:t>
      </w:r>
      <w:r>
        <w:rPr>
          <w:rFonts w:ascii="仿宋_GB2312" w:hAnsi="仿宋_GB2312" w:eastAsia="仿宋_GB2312" w:cs="仿宋_GB2312"/>
          <w:sz w:val="32"/>
          <w:szCs w:val="32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日17:00，纸质申报材料递交至长沙经开区管委会新政务服务大厅3号窗口</w:t>
      </w:r>
      <w:r>
        <w:rPr>
          <w:rFonts w:ascii="仿宋_GB2312" w:hAnsi="仿宋_GB2312" w:eastAsia="仿宋_GB2312" w:cs="仿宋_GB2312"/>
          <w:sz w:val="32"/>
          <w:szCs w:val="32"/>
        </w:rPr>
        <w:t>，电子件（</w:t>
      </w:r>
      <w:r>
        <w:rPr>
          <w:rFonts w:hint="eastAsia" w:ascii="仿宋_GB2312" w:hAnsi="仿宋_GB2312" w:eastAsia="仿宋_GB2312" w:cs="仿宋_GB2312"/>
          <w:sz w:val="32"/>
          <w:szCs w:val="32"/>
        </w:rPr>
        <w:t>命名格式：企业</w:t>
      </w:r>
      <w:r>
        <w:rPr>
          <w:rFonts w:ascii="仿宋_GB2312" w:hAnsi="仿宋_GB2312" w:eastAsia="仿宋_GB2312" w:cs="仿宋_GB2312"/>
          <w:sz w:val="32"/>
          <w:szCs w:val="32"/>
        </w:rPr>
        <w:t>+政策名称）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在湖南自贸区知识产权服务中心官网项目申报系统提交，逾期不予受理。</w:t>
      </w:r>
    </w:p>
    <w:p>
      <w:pPr>
        <w:pStyle w:val="2"/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154" w:right="1417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-228600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ind w:firstLine="560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-18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mONZ41AAAAAgBAAAPAAAAAAAAAAEAIAAAACIAAABkcnMvZG93bnJldi54bWxQSwEC&#10;FAAUAAAACACHTuJAOF6jYD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firstLine="560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NmJlODhjNmQ0ZjM5ZDY3MmNlMjFkNDBhMmEwNDUifQ=="/>
  </w:docVars>
  <w:rsids>
    <w:rsidRoot w:val="00A410E1"/>
    <w:rsid w:val="000016DD"/>
    <w:rsid w:val="0002735C"/>
    <w:rsid w:val="00027C5F"/>
    <w:rsid w:val="00050012"/>
    <w:rsid w:val="00060AA7"/>
    <w:rsid w:val="00060FAE"/>
    <w:rsid w:val="000A488D"/>
    <w:rsid w:val="000A7F3F"/>
    <w:rsid w:val="000B13BA"/>
    <w:rsid w:val="000B4137"/>
    <w:rsid w:val="000D3F3B"/>
    <w:rsid w:val="001020D9"/>
    <w:rsid w:val="001053A5"/>
    <w:rsid w:val="00106D5D"/>
    <w:rsid w:val="00117FB3"/>
    <w:rsid w:val="00151E65"/>
    <w:rsid w:val="00160333"/>
    <w:rsid w:val="00171073"/>
    <w:rsid w:val="00173C15"/>
    <w:rsid w:val="00197CFD"/>
    <w:rsid w:val="001A186A"/>
    <w:rsid w:val="001A7C12"/>
    <w:rsid w:val="001B02FC"/>
    <w:rsid w:val="001B3A67"/>
    <w:rsid w:val="001C4F94"/>
    <w:rsid w:val="001D1B33"/>
    <w:rsid w:val="001D70D5"/>
    <w:rsid w:val="001E05EE"/>
    <w:rsid w:val="001E1BF1"/>
    <w:rsid w:val="001E3ACC"/>
    <w:rsid w:val="001E47A7"/>
    <w:rsid w:val="001E595B"/>
    <w:rsid w:val="001F3AE7"/>
    <w:rsid w:val="002126BE"/>
    <w:rsid w:val="00270106"/>
    <w:rsid w:val="002708E6"/>
    <w:rsid w:val="00281D59"/>
    <w:rsid w:val="002820B6"/>
    <w:rsid w:val="002942F1"/>
    <w:rsid w:val="00297084"/>
    <w:rsid w:val="002B6EB1"/>
    <w:rsid w:val="002D1A65"/>
    <w:rsid w:val="002D2B97"/>
    <w:rsid w:val="002D368A"/>
    <w:rsid w:val="002D5673"/>
    <w:rsid w:val="002D6CF2"/>
    <w:rsid w:val="002F4FCF"/>
    <w:rsid w:val="00300EC3"/>
    <w:rsid w:val="00310ADB"/>
    <w:rsid w:val="00312FD9"/>
    <w:rsid w:val="00333896"/>
    <w:rsid w:val="00333FA8"/>
    <w:rsid w:val="003353C2"/>
    <w:rsid w:val="003455A1"/>
    <w:rsid w:val="00354F99"/>
    <w:rsid w:val="0035730D"/>
    <w:rsid w:val="00357821"/>
    <w:rsid w:val="0036181B"/>
    <w:rsid w:val="00362F6F"/>
    <w:rsid w:val="00374ACE"/>
    <w:rsid w:val="0039079E"/>
    <w:rsid w:val="00393884"/>
    <w:rsid w:val="003A3666"/>
    <w:rsid w:val="003C6E9C"/>
    <w:rsid w:val="003E600C"/>
    <w:rsid w:val="003F0323"/>
    <w:rsid w:val="00413209"/>
    <w:rsid w:val="00414005"/>
    <w:rsid w:val="0041483F"/>
    <w:rsid w:val="004156D8"/>
    <w:rsid w:val="00431061"/>
    <w:rsid w:val="00457DAA"/>
    <w:rsid w:val="00462A16"/>
    <w:rsid w:val="00475D5C"/>
    <w:rsid w:val="00484288"/>
    <w:rsid w:val="00490CF2"/>
    <w:rsid w:val="004B10AF"/>
    <w:rsid w:val="004B4079"/>
    <w:rsid w:val="004C0C6E"/>
    <w:rsid w:val="004C1076"/>
    <w:rsid w:val="004C1BC9"/>
    <w:rsid w:val="004C5261"/>
    <w:rsid w:val="004C5A39"/>
    <w:rsid w:val="004D73B7"/>
    <w:rsid w:val="004F4783"/>
    <w:rsid w:val="004F663B"/>
    <w:rsid w:val="0050645A"/>
    <w:rsid w:val="0051563B"/>
    <w:rsid w:val="00522A82"/>
    <w:rsid w:val="005378CF"/>
    <w:rsid w:val="0054010D"/>
    <w:rsid w:val="00545658"/>
    <w:rsid w:val="00576348"/>
    <w:rsid w:val="00581465"/>
    <w:rsid w:val="00592CC4"/>
    <w:rsid w:val="005A3800"/>
    <w:rsid w:val="00601078"/>
    <w:rsid w:val="00611ABB"/>
    <w:rsid w:val="00614688"/>
    <w:rsid w:val="0062426F"/>
    <w:rsid w:val="00625603"/>
    <w:rsid w:val="006316A9"/>
    <w:rsid w:val="00635149"/>
    <w:rsid w:val="00636DF3"/>
    <w:rsid w:val="006410A8"/>
    <w:rsid w:val="00672D1F"/>
    <w:rsid w:val="006870B8"/>
    <w:rsid w:val="006943BB"/>
    <w:rsid w:val="00694DA0"/>
    <w:rsid w:val="00696ECA"/>
    <w:rsid w:val="006A7378"/>
    <w:rsid w:val="006B0B4E"/>
    <w:rsid w:val="006B4210"/>
    <w:rsid w:val="006B5829"/>
    <w:rsid w:val="006D3CE5"/>
    <w:rsid w:val="006D644E"/>
    <w:rsid w:val="006F79A7"/>
    <w:rsid w:val="00713F0C"/>
    <w:rsid w:val="00721CAB"/>
    <w:rsid w:val="00724F59"/>
    <w:rsid w:val="007354E9"/>
    <w:rsid w:val="00741940"/>
    <w:rsid w:val="0074792C"/>
    <w:rsid w:val="007507C1"/>
    <w:rsid w:val="00753AE2"/>
    <w:rsid w:val="007629CF"/>
    <w:rsid w:val="00762BE2"/>
    <w:rsid w:val="0076382A"/>
    <w:rsid w:val="00767610"/>
    <w:rsid w:val="00780B69"/>
    <w:rsid w:val="00786362"/>
    <w:rsid w:val="00786C22"/>
    <w:rsid w:val="00792E4A"/>
    <w:rsid w:val="00797601"/>
    <w:rsid w:val="007A2D4B"/>
    <w:rsid w:val="007B02B3"/>
    <w:rsid w:val="007B0D78"/>
    <w:rsid w:val="007B5E52"/>
    <w:rsid w:val="007C09F7"/>
    <w:rsid w:val="007D3C31"/>
    <w:rsid w:val="007D721B"/>
    <w:rsid w:val="007E0268"/>
    <w:rsid w:val="007F3389"/>
    <w:rsid w:val="007F7150"/>
    <w:rsid w:val="00800C05"/>
    <w:rsid w:val="00800E61"/>
    <w:rsid w:val="008039C6"/>
    <w:rsid w:val="00807972"/>
    <w:rsid w:val="008245B1"/>
    <w:rsid w:val="008314BC"/>
    <w:rsid w:val="0083712F"/>
    <w:rsid w:val="0085416A"/>
    <w:rsid w:val="008606E0"/>
    <w:rsid w:val="00866A47"/>
    <w:rsid w:val="008759DE"/>
    <w:rsid w:val="00881684"/>
    <w:rsid w:val="008830B7"/>
    <w:rsid w:val="00893AA1"/>
    <w:rsid w:val="00895CD8"/>
    <w:rsid w:val="008C2FA6"/>
    <w:rsid w:val="008D08B4"/>
    <w:rsid w:val="008E0B2F"/>
    <w:rsid w:val="008E316E"/>
    <w:rsid w:val="008E7C1B"/>
    <w:rsid w:val="008F34D7"/>
    <w:rsid w:val="009015DD"/>
    <w:rsid w:val="00907BA2"/>
    <w:rsid w:val="00936BED"/>
    <w:rsid w:val="00953950"/>
    <w:rsid w:val="009572FD"/>
    <w:rsid w:val="009712F1"/>
    <w:rsid w:val="00971991"/>
    <w:rsid w:val="00984178"/>
    <w:rsid w:val="00991567"/>
    <w:rsid w:val="00997609"/>
    <w:rsid w:val="009B30B4"/>
    <w:rsid w:val="009B6948"/>
    <w:rsid w:val="009B7BEC"/>
    <w:rsid w:val="009C0F38"/>
    <w:rsid w:val="009C12A3"/>
    <w:rsid w:val="00A06899"/>
    <w:rsid w:val="00A30D7D"/>
    <w:rsid w:val="00A31DBE"/>
    <w:rsid w:val="00A32B9C"/>
    <w:rsid w:val="00A34262"/>
    <w:rsid w:val="00A410E1"/>
    <w:rsid w:val="00A55335"/>
    <w:rsid w:val="00A57D1D"/>
    <w:rsid w:val="00A65A0D"/>
    <w:rsid w:val="00A677B4"/>
    <w:rsid w:val="00A760C8"/>
    <w:rsid w:val="00A80D18"/>
    <w:rsid w:val="00A8414C"/>
    <w:rsid w:val="00A84EC5"/>
    <w:rsid w:val="00A95663"/>
    <w:rsid w:val="00AA66C6"/>
    <w:rsid w:val="00AC140B"/>
    <w:rsid w:val="00AC7247"/>
    <w:rsid w:val="00AD467C"/>
    <w:rsid w:val="00AE02BF"/>
    <w:rsid w:val="00AE7C1B"/>
    <w:rsid w:val="00AF1B81"/>
    <w:rsid w:val="00B118A4"/>
    <w:rsid w:val="00B26684"/>
    <w:rsid w:val="00B44C32"/>
    <w:rsid w:val="00B661E5"/>
    <w:rsid w:val="00B95279"/>
    <w:rsid w:val="00BA2478"/>
    <w:rsid w:val="00BB3785"/>
    <w:rsid w:val="00BB6CED"/>
    <w:rsid w:val="00BD72F5"/>
    <w:rsid w:val="00BE2983"/>
    <w:rsid w:val="00BE4320"/>
    <w:rsid w:val="00C11151"/>
    <w:rsid w:val="00C14225"/>
    <w:rsid w:val="00C256A6"/>
    <w:rsid w:val="00C446B9"/>
    <w:rsid w:val="00C57A5B"/>
    <w:rsid w:val="00C61C49"/>
    <w:rsid w:val="00C61E06"/>
    <w:rsid w:val="00C7420F"/>
    <w:rsid w:val="00C75265"/>
    <w:rsid w:val="00CA6F96"/>
    <w:rsid w:val="00CB0B48"/>
    <w:rsid w:val="00CB1CB5"/>
    <w:rsid w:val="00CB3134"/>
    <w:rsid w:val="00CB7121"/>
    <w:rsid w:val="00CC5097"/>
    <w:rsid w:val="00CF2731"/>
    <w:rsid w:val="00D006D3"/>
    <w:rsid w:val="00D118BE"/>
    <w:rsid w:val="00D1603F"/>
    <w:rsid w:val="00D211E6"/>
    <w:rsid w:val="00D372A9"/>
    <w:rsid w:val="00D47BD2"/>
    <w:rsid w:val="00D96EFA"/>
    <w:rsid w:val="00D972E0"/>
    <w:rsid w:val="00DB1D71"/>
    <w:rsid w:val="00DC59E1"/>
    <w:rsid w:val="00DD6F79"/>
    <w:rsid w:val="00DD7075"/>
    <w:rsid w:val="00DE401D"/>
    <w:rsid w:val="00E06DAF"/>
    <w:rsid w:val="00E23411"/>
    <w:rsid w:val="00E24CAA"/>
    <w:rsid w:val="00E25EC3"/>
    <w:rsid w:val="00E426D7"/>
    <w:rsid w:val="00E519F0"/>
    <w:rsid w:val="00E655FC"/>
    <w:rsid w:val="00E74A88"/>
    <w:rsid w:val="00E8019E"/>
    <w:rsid w:val="00EA34D3"/>
    <w:rsid w:val="00EB1195"/>
    <w:rsid w:val="00EC4AEF"/>
    <w:rsid w:val="00ED4F9E"/>
    <w:rsid w:val="00EF5A70"/>
    <w:rsid w:val="00F10759"/>
    <w:rsid w:val="00F327BF"/>
    <w:rsid w:val="00F3564F"/>
    <w:rsid w:val="00F57D49"/>
    <w:rsid w:val="00F67E38"/>
    <w:rsid w:val="00F72451"/>
    <w:rsid w:val="00FA683B"/>
    <w:rsid w:val="00FF2E42"/>
    <w:rsid w:val="01A169CA"/>
    <w:rsid w:val="01DA4C16"/>
    <w:rsid w:val="03EE15DA"/>
    <w:rsid w:val="078E62C8"/>
    <w:rsid w:val="07A67BD2"/>
    <w:rsid w:val="07CA49CD"/>
    <w:rsid w:val="087403E9"/>
    <w:rsid w:val="0A0E2FC9"/>
    <w:rsid w:val="0A606813"/>
    <w:rsid w:val="0C894044"/>
    <w:rsid w:val="101F35FC"/>
    <w:rsid w:val="108E6700"/>
    <w:rsid w:val="11D3760D"/>
    <w:rsid w:val="11E376B7"/>
    <w:rsid w:val="12BC4332"/>
    <w:rsid w:val="12D729C5"/>
    <w:rsid w:val="15BD1F19"/>
    <w:rsid w:val="173D1176"/>
    <w:rsid w:val="20B83477"/>
    <w:rsid w:val="21670469"/>
    <w:rsid w:val="21923ABF"/>
    <w:rsid w:val="221F0A7C"/>
    <w:rsid w:val="225B536B"/>
    <w:rsid w:val="229649C6"/>
    <w:rsid w:val="22A34351"/>
    <w:rsid w:val="2BA137BB"/>
    <w:rsid w:val="2C1B5A24"/>
    <w:rsid w:val="300C5616"/>
    <w:rsid w:val="308A653B"/>
    <w:rsid w:val="31DF0846"/>
    <w:rsid w:val="38607D0B"/>
    <w:rsid w:val="38A67511"/>
    <w:rsid w:val="3A6F512C"/>
    <w:rsid w:val="3A9B3CE9"/>
    <w:rsid w:val="3B445D13"/>
    <w:rsid w:val="3CC1449D"/>
    <w:rsid w:val="3EDC4142"/>
    <w:rsid w:val="45386A6E"/>
    <w:rsid w:val="458C6B54"/>
    <w:rsid w:val="48017B21"/>
    <w:rsid w:val="48662D21"/>
    <w:rsid w:val="49926EC7"/>
    <w:rsid w:val="4E3F5D5C"/>
    <w:rsid w:val="5068268C"/>
    <w:rsid w:val="50D52198"/>
    <w:rsid w:val="51AA69E7"/>
    <w:rsid w:val="52B43859"/>
    <w:rsid w:val="52D97F1E"/>
    <w:rsid w:val="56D37D1D"/>
    <w:rsid w:val="5708040E"/>
    <w:rsid w:val="5758294F"/>
    <w:rsid w:val="59C55B92"/>
    <w:rsid w:val="5CA34F18"/>
    <w:rsid w:val="5CB9018B"/>
    <w:rsid w:val="5DC954E9"/>
    <w:rsid w:val="62286835"/>
    <w:rsid w:val="63493E13"/>
    <w:rsid w:val="64647130"/>
    <w:rsid w:val="65781012"/>
    <w:rsid w:val="65F67E5D"/>
    <w:rsid w:val="661B7AB0"/>
    <w:rsid w:val="667F02DA"/>
    <w:rsid w:val="69144580"/>
    <w:rsid w:val="6C9C7498"/>
    <w:rsid w:val="6D1508CB"/>
    <w:rsid w:val="6EA22198"/>
    <w:rsid w:val="6ED62B0F"/>
    <w:rsid w:val="70F0359B"/>
    <w:rsid w:val="71FA2E8B"/>
    <w:rsid w:val="72246298"/>
    <w:rsid w:val="72F1153C"/>
    <w:rsid w:val="733A025B"/>
    <w:rsid w:val="73D26BD3"/>
    <w:rsid w:val="764115DC"/>
    <w:rsid w:val="77E83D99"/>
    <w:rsid w:val="78D3010B"/>
    <w:rsid w:val="79343B9F"/>
    <w:rsid w:val="7AB026BF"/>
    <w:rsid w:val="7B5642D1"/>
    <w:rsid w:val="7BCA4CB7"/>
    <w:rsid w:val="7C0321B0"/>
    <w:rsid w:val="7C080E01"/>
    <w:rsid w:val="7D990992"/>
    <w:rsid w:val="7F6A23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"/>
    <w:basedOn w:val="1"/>
    <w:qFormat/>
    <w:uiPriority w:val="0"/>
  </w:style>
  <w:style w:type="paragraph" w:styleId="4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szCs w:val="24"/>
    </w:rPr>
  </w:style>
  <w:style w:type="paragraph" w:styleId="6">
    <w:name w:val="Date"/>
    <w:basedOn w:val="1"/>
    <w:next w:val="1"/>
    <w:link w:val="30"/>
    <w:unhideWhenUsed/>
    <w:qFormat/>
    <w:uiPriority w:val="0"/>
    <w:pPr>
      <w:ind w:left="100" w:leftChars="2500"/>
    </w:pPr>
  </w:style>
  <w:style w:type="paragraph" w:styleId="7">
    <w:name w:val="Balloon Text"/>
    <w:basedOn w:val="1"/>
    <w:link w:val="2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Autospacing="1" w:afterAutospacing="1"/>
    </w:pPr>
    <w:rPr>
      <w:rFonts w:ascii="Times New Roman" w:hAnsi="Times New Roman" w:eastAsia="宋体"/>
      <w:sz w:val="24"/>
      <w:szCs w:val="24"/>
    </w:rPr>
  </w:style>
  <w:style w:type="paragraph" w:styleId="11">
    <w:name w:val="annotation subject"/>
    <w:basedOn w:val="4"/>
    <w:next w:val="4"/>
    <w:link w:val="32"/>
    <w:semiHidden/>
    <w:unhideWhenUsed/>
    <w:qFormat/>
    <w:uiPriority w:val="99"/>
    <w:rPr>
      <w:b/>
      <w:bCs/>
    </w:rPr>
  </w:style>
  <w:style w:type="character" w:styleId="14">
    <w:name w:val="Strong"/>
    <w:basedOn w:val="15"/>
    <w:qFormat/>
    <w:uiPriority w:val="0"/>
    <w:rPr>
      <w:rFonts w:cs="Times New Roman"/>
      <w:b/>
      <w:bCs/>
    </w:rPr>
  </w:style>
  <w:style w:type="character" w:customStyle="1" w:styleId="15">
    <w:name w:val="NormalCharacter"/>
    <w:qFormat/>
    <w:uiPriority w:val="0"/>
  </w:style>
  <w:style w:type="character" w:styleId="16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paragraph" w:styleId="18">
    <w:name w:val="List Paragraph"/>
    <w:basedOn w:val="1"/>
    <w:unhideWhenUsed/>
    <w:qFormat/>
    <w:uiPriority w:val="99"/>
    <w:pPr>
      <w:ind w:firstLine="420"/>
    </w:pPr>
  </w:style>
  <w:style w:type="character" w:customStyle="1" w:styleId="19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20">
    <w:name w:val="页脚 Char"/>
    <w:basedOn w:val="13"/>
    <w:link w:val="8"/>
    <w:qFormat/>
    <w:uiPriority w:val="99"/>
    <w:rPr>
      <w:sz w:val="18"/>
      <w:szCs w:val="18"/>
    </w:rPr>
  </w:style>
  <w:style w:type="paragraph" w:styleId="21">
    <w:name w:val="No Spacing"/>
    <w:qFormat/>
    <w:uiPriority w:val="1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框文本 Char"/>
    <w:basedOn w:val="13"/>
    <w:link w:val="7"/>
    <w:semiHidden/>
    <w:qFormat/>
    <w:uiPriority w:val="99"/>
    <w:rPr>
      <w:kern w:val="2"/>
      <w:sz w:val="18"/>
      <w:szCs w:val="18"/>
    </w:rPr>
  </w:style>
  <w:style w:type="paragraph" w:customStyle="1" w:styleId="23">
    <w:name w:val="_Style 1"/>
    <w:basedOn w:val="1"/>
    <w:qFormat/>
    <w:uiPriority w:val="99"/>
    <w:pPr>
      <w:widowControl/>
      <w:adjustRightInd w:val="0"/>
      <w:snapToGrid w:val="0"/>
      <w:spacing w:after="200" w:line="240" w:lineRule="auto"/>
      <w:ind w:firstLine="420"/>
      <w:jc w:val="left"/>
    </w:pPr>
    <w:rPr>
      <w:rFonts w:ascii="Tahoma" w:hAnsi="Tahoma"/>
      <w:kern w:val="0"/>
      <w:sz w:val="22"/>
    </w:rPr>
  </w:style>
  <w:style w:type="paragraph" w:customStyle="1" w:styleId="24">
    <w:name w:val="HtmlNormal"/>
    <w:basedOn w:val="1"/>
    <w:qFormat/>
    <w:uiPriority w:val="0"/>
    <w:pPr>
      <w:spacing w:before="100" w:beforeAutospacing="1" w:after="100" w:afterAutospacing="1"/>
    </w:pPr>
    <w:rPr>
      <w:rFonts w:ascii="宋体" w:hAnsi="宋体" w:eastAsia="宋体"/>
      <w:sz w:val="24"/>
      <w:szCs w:val="24"/>
    </w:rPr>
  </w:style>
  <w:style w:type="character" w:customStyle="1" w:styleId="25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1"/>
    <w:basedOn w:val="13"/>
    <w:qFormat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27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28">
    <w:name w:val="font21"/>
    <w:basedOn w:val="13"/>
    <w:qFormat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  <w:style w:type="paragraph" w:customStyle="1" w:styleId="29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30">
    <w:name w:val="日期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1">
    <w:name w:val="批注文字 Char"/>
    <w:basedOn w:val="13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2">
    <w:name w:val="批注主题 Char"/>
    <w:basedOn w:val="31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D56531-1BF2-477F-B93D-4B28013C94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1416</Words>
  <Characters>1475</Characters>
  <Lines>10</Lines>
  <Paragraphs>3</Paragraphs>
  <TotalTime>339</TotalTime>
  <ScaleCrop>false</ScaleCrop>
  <LinksUpToDate>false</LinksUpToDate>
  <CharactersWithSpaces>1480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2020-10-10T04:06:00Z</dcterms:created>
  <dc:creator>凌成增</dc:creator>
  <cp:lastModifiedBy>Administrator</cp:lastModifiedBy>
  <cp:lastPrinted>2021-01-18T08:43:00Z</cp:lastPrinted>
  <dcterms:modified xsi:type="dcterms:W3CDTF">2023-04-14T06:24:03Z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639AD653B6474FD4B71776C1C2C28D3B</vt:lpwstr>
  </property>
</Properties>
</file>